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Il/La sottoscritto/a ___________________________ nato/</w:t>
      </w:r>
      <w:proofErr w:type="gramStart"/>
      <w:r>
        <w:rPr>
          <w:rFonts w:ascii="Calibri" w:eastAsia="Calibri" w:hAnsi="Calibri" w:cs="Calibri"/>
          <w:color w:val="000000"/>
        </w:rPr>
        <w:t xml:space="preserve">a  </w:t>
      </w:r>
      <w:proofErr w:type="spellStart"/>
      <w:r>
        <w:rPr>
          <w:rFonts w:ascii="Calibri" w:eastAsia="Calibri" w:hAnsi="Calibri" w:cs="Calibri"/>
          <w:color w:val="000000"/>
        </w:rPr>
        <w:t>a</w:t>
      </w:r>
      <w:proofErr w:type="spellEnd"/>
      <w:proofErr w:type="gram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 xml:space="preserve">e-mail ___________________________ [se </w:t>
      </w:r>
      <w:proofErr w:type="gramStart"/>
      <w:r>
        <w:rPr>
          <w:rFonts w:ascii="Calibri" w:eastAsia="Calibri" w:hAnsi="Calibri" w:cs="Calibri"/>
          <w:color w:val="000000"/>
        </w:rPr>
        <w:t>posseduto  e-mail</w:t>
      </w:r>
      <w:proofErr w:type="gramEnd"/>
      <w:r>
        <w:rPr>
          <w:rFonts w:ascii="Calibri" w:eastAsia="Calibri" w:hAnsi="Calibri" w:cs="Calibri"/>
          <w:color w:val="000000"/>
        </w:rPr>
        <w:t xml:space="preserve">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6C451E88" w14:textId="5DE786EB" w:rsidR="0042086A" w:rsidRPr="006C2146" w:rsidRDefault="000E7912" w:rsidP="00145039">
      <w:pPr>
        <w:pBdr>
          <w:top w:val="nil"/>
          <w:left w:val="nil"/>
          <w:bottom w:val="nil"/>
          <w:right w:val="nil"/>
          <w:between w:val="nil"/>
        </w:pBdr>
        <w:spacing w:after="240"/>
        <w:ind w:right="-1" w:firstLine="3"/>
        <w:rPr>
          <w:rFonts w:ascii="Calibri" w:eastAsia="Calibri" w:hAnsi="Calibri" w:cs="Calibri"/>
          <w:b/>
          <w:bCs/>
          <w:color w:val="000000"/>
        </w:rPr>
      </w:pPr>
      <w:r>
        <w:rPr>
          <w:rFonts w:ascii="Calibri" w:eastAsia="Calibri" w:hAnsi="Calibri" w:cs="Calibri"/>
          <w:color w:val="000000"/>
        </w:rPr>
        <w:t>di essere ammesso/a alla selezione pubblica, per titoli per l’attribuzione della borsa di ricerca titolo</w:t>
      </w:r>
      <w:r w:rsidR="00145039">
        <w:rPr>
          <w:rFonts w:ascii="Calibri" w:eastAsia="Calibri" w:hAnsi="Calibri" w:cs="Calibri"/>
          <w:color w:val="000000"/>
        </w:rPr>
        <w:t>:</w:t>
      </w:r>
      <w:r w:rsidR="00145039" w:rsidRPr="00145039">
        <w:rPr>
          <w:rFonts w:ascii="Calibri" w:eastAsia="Calibri" w:hAnsi="Calibri" w:cs="Calibri"/>
          <w:b/>
          <w:bCs/>
          <w:i/>
          <w:iCs/>
          <w:color w:val="000000"/>
        </w:rPr>
        <w:t xml:space="preserve"> “Paesaggio e impollinatori: analisi dei dati e valorizzazione dei risultati” </w:t>
      </w:r>
      <w:r w:rsidR="00145039" w:rsidRPr="00145039">
        <w:rPr>
          <w:rFonts w:ascii="Calibri" w:eastAsia="Calibri" w:hAnsi="Calibri" w:cs="Calibri"/>
          <w:b/>
          <w:bCs/>
          <w:color w:val="000000"/>
        </w:rPr>
        <w:t xml:space="preserve">della durata di mesi 3 (tre); SSD: BIOS 02; </w:t>
      </w:r>
      <w:r w:rsidR="00145039" w:rsidRPr="00145039">
        <w:rPr>
          <w:rFonts w:ascii="Calibri" w:eastAsia="Calibri" w:hAnsi="Calibri" w:cs="Calibri"/>
          <w:color w:val="000000"/>
        </w:rPr>
        <w:t xml:space="preserve">Progetto </w:t>
      </w:r>
      <w:proofErr w:type="gramStart"/>
      <w:r w:rsidR="00145039" w:rsidRPr="00145039">
        <w:rPr>
          <w:rFonts w:ascii="Calibri" w:eastAsia="Calibri" w:hAnsi="Calibri" w:cs="Calibri"/>
          <w:color w:val="000000"/>
        </w:rPr>
        <w:t>AIS.UE.BEE.AWARD.BUFFA</w:t>
      </w:r>
      <w:proofErr w:type="gramEnd"/>
      <w:r w:rsidR="00145039" w:rsidRPr="00145039">
        <w:rPr>
          <w:rFonts w:ascii="Calibri" w:eastAsia="Calibri" w:hAnsi="Calibri" w:cs="Calibri"/>
          <w:color w:val="000000"/>
        </w:rPr>
        <w:t xml:space="preserve">---Progetto </w:t>
      </w:r>
      <w:proofErr w:type="spellStart"/>
      <w:r w:rsidR="00145039" w:rsidRPr="00145039">
        <w:rPr>
          <w:rFonts w:ascii="Calibri" w:eastAsia="Calibri" w:hAnsi="Calibri" w:cs="Calibri"/>
          <w:color w:val="000000"/>
        </w:rPr>
        <w:t>European</w:t>
      </w:r>
      <w:proofErr w:type="spellEnd"/>
      <w:r w:rsidR="00145039" w:rsidRPr="00145039">
        <w:rPr>
          <w:rFonts w:ascii="Calibri" w:eastAsia="Calibri" w:hAnsi="Calibri" w:cs="Calibri"/>
          <w:color w:val="000000"/>
        </w:rPr>
        <w:t xml:space="preserve"> Bee Award prof.ssa Buffa,</w:t>
      </w:r>
      <w:r w:rsidR="00145039">
        <w:rPr>
          <w:rFonts w:ascii="Calibri" w:eastAsia="Calibri" w:hAnsi="Calibri" w:cs="Calibri"/>
          <w:color w:val="000000"/>
        </w:rPr>
        <w:t xml:space="preserve"> </w:t>
      </w:r>
      <w:r w:rsidR="00145039" w:rsidRPr="00145039">
        <w:rPr>
          <w:rFonts w:ascii="Calibri" w:eastAsia="Calibri" w:hAnsi="Calibri" w:cs="Calibri"/>
          <w:color w:val="000000"/>
        </w:rPr>
        <w:t xml:space="preserve">AIS.INCENTIVO.2024.II.SEM.FANTINATO_daFSREST---Assegnazione incentivi da FSR.EST II SEMESTRE 2024 (01/07/2024 –31/12/2024) – DDG ARIC 292/2025 Prot. n. 79917 del 12/03/2025 -Scadenza fondi 11/03/2028 e </w:t>
      </w:r>
      <w:proofErr w:type="spellStart"/>
      <w:r w:rsidR="00145039" w:rsidRPr="00145039">
        <w:rPr>
          <w:rFonts w:ascii="Calibri" w:eastAsia="Calibri" w:hAnsi="Calibri" w:cs="Calibri"/>
          <w:color w:val="000000"/>
        </w:rPr>
        <w:t>AIS.avanziincentivi</w:t>
      </w:r>
      <w:proofErr w:type="spellEnd"/>
      <w:r w:rsidR="00145039" w:rsidRPr="00145039">
        <w:rPr>
          <w:rFonts w:ascii="Calibri" w:eastAsia="Calibri" w:hAnsi="Calibri" w:cs="Calibri"/>
          <w:color w:val="000000"/>
        </w:rPr>
        <w:t xml:space="preserve"> 2020_daFSREST.BUFFA---Residui fondi incentivi 2020 fuori limiti legge - Tutor Scientifico: Prof.ssa Gabriella Buffa; Tutor sostitutivo prof. Edy Fantinato; </w:t>
      </w:r>
      <w:r w:rsidR="00145039" w:rsidRPr="00145039">
        <w:rPr>
          <w:rFonts w:ascii="Calibri" w:eastAsia="Calibri" w:hAnsi="Calibri" w:cs="Calibri"/>
          <w:i/>
          <w:iCs/>
          <w:color w:val="000000"/>
        </w:rPr>
        <w:t>“</w:t>
      </w:r>
      <w:proofErr w:type="spellStart"/>
      <w:r w:rsidR="00145039" w:rsidRPr="00145039">
        <w:rPr>
          <w:rFonts w:ascii="Calibri" w:eastAsia="Calibri" w:hAnsi="Calibri" w:cs="Calibri"/>
          <w:i/>
          <w:iCs/>
          <w:color w:val="000000"/>
        </w:rPr>
        <w:t>Landscape</w:t>
      </w:r>
      <w:proofErr w:type="spellEnd"/>
      <w:r w:rsidR="00145039" w:rsidRPr="00145039">
        <w:rPr>
          <w:rFonts w:ascii="Calibri" w:eastAsia="Calibri" w:hAnsi="Calibri" w:cs="Calibri"/>
          <w:i/>
          <w:iCs/>
          <w:color w:val="000000"/>
        </w:rPr>
        <w:t xml:space="preserve"> and </w:t>
      </w:r>
      <w:proofErr w:type="spellStart"/>
      <w:r w:rsidR="00145039" w:rsidRPr="00145039">
        <w:rPr>
          <w:rFonts w:ascii="Calibri" w:eastAsia="Calibri" w:hAnsi="Calibri" w:cs="Calibri"/>
          <w:i/>
          <w:iCs/>
          <w:color w:val="000000"/>
        </w:rPr>
        <w:t>pollinators</w:t>
      </w:r>
      <w:proofErr w:type="spellEnd"/>
      <w:r w:rsidR="00145039" w:rsidRPr="00145039">
        <w:rPr>
          <w:rFonts w:ascii="Calibri" w:eastAsia="Calibri" w:hAnsi="Calibri" w:cs="Calibri"/>
          <w:i/>
          <w:iCs/>
          <w:color w:val="000000"/>
        </w:rPr>
        <w:t xml:space="preserve">: data </w:t>
      </w:r>
      <w:proofErr w:type="spellStart"/>
      <w:r w:rsidR="00145039" w:rsidRPr="00145039">
        <w:rPr>
          <w:rFonts w:ascii="Calibri" w:eastAsia="Calibri" w:hAnsi="Calibri" w:cs="Calibri"/>
          <w:i/>
          <w:iCs/>
          <w:color w:val="000000"/>
        </w:rPr>
        <w:t>analysis</w:t>
      </w:r>
      <w:proofErr w:type="spellEnd"/>
      <w:r w:rsidR="00145039" w:rsidRPr="00145039">
        <w:rPr>
          <w:rFonts w:ascii="Calibri" w:eastAsia="Calibri" w:hAnsi="Calibri" w:cs="Calibri"/>
          <w:i/>
          <w:iCs/>
          <w:color w:val="000000"/>
        </w:rPr>
        <w:t xml:space="preserve"> and knowledge </w:t>
      </w:r>
      <w:proofErr w:type="spellStart"/>
      <w:r w:rsidR="00145039" w:rsidRPr="00145039">
        <w:rPr>
          <w:rFonts w:ascii="Calibri" w:eastAsia="Calibri" w:hAnsi="Calibri" w:cs="Calibri"/>
          <w:i/>
          <w:iCs/>
          <w:color w:val="000000"/>
        </w:rPr>
        <w:t>valorisation</w:t>
      </w:r>
      <w:proofErr w:type="spellEnd"/>
      <w:r w:rsidR="00145039" w:rsidRPr="00145039">
        <w:rPr>
          <w:rFonts w:ascii="Calibri" w:eastAsia="Calibri" w:hAnsi="Calibri" w:cs="Calibri"/>
          <w:i/>
          <w:iCs/>
          <w:color w:val="000000"/>
        </w:rPr>
        <w:t xml:space="preserve">” </w:t>
      </w:r>
      <w:r w:rsidR="00145039" w:rsidRPr="00145039">
        <w:rPr>
          <w:rFonts w:ascii="Calibri" w:eastAsia="Calibri" w:hAnsi="Calibri" w:cs="Calibri"/>
          <w:color w:val="000000"/>
        </w:rPr>
        <w:t>lasting 3 (</w:t>
      </w:r>
      <w:proofErr w:type="spellStart"/>
      <w:r w:rsidR="00145039" w:rsidRPr="00145039">
        <w:rPr>
          <w:rFonts w:ascii="Calibri" w:eastAsia="Calibri" w:hAnsi="Calibri" w:cs="Calibri"/>
          <w:color w:val="000000"/>
        </w:rPr>
        <w:t>three</w:t>
      </w:r>
      <w:proofErr w:type="spellEnd"/>
      <w:r w:rsidR="00145039" w:rsidRPr="00145039">
        <w:rPr>
          <w:rFonts w:ascii="Calibri" w:eastAsia="Calibri" w:hAnsi="Calibri" w:cs="Calibri"/>
          <w:color w:val="000000"/>
        </w:rPr>
        <w:t xml:space="preserve">) </w:t>
      </w:r>
      <w:proofErr w:type="spellStart"/>
      <w:r w:rsidR="00145039" w:rsidRPr="00145039">
        <w:rPr>
          <w:rFonts w:ascii="Calibri" w:eastAsia="Calibri" w:hAnsi="Calibri" w:cs="Calibri"/>
          <w:color w:val="000000"/>
        </w:rPr>
        <w:t>months</w:t>
      </w:r>
      <w:proofErr w:type="spellEnd"/>
      <w:r w:rsidR="00145039" w:rsidRPr="00145039">
        <w:rPr>
          <w:rFonts w:ascii="Calibri" w:eastAsia="Calibri" w:hAnsi="Calibri" w:cs="Calibri"/>
          <w:color w:val="000000"/>
        </w:rPr>
        <w:t xml:space="preserve"> SSD: BIOS 02;</w:t>
      </w:r>
      <w:r w:rsidR="00145039">
        <w:rPr>
          <w:rFonts w:ascii="Calibri" w:eastAsia="Calibri" w:hAnsi="Calibri" w:cs="Calibri"/>
          <w:b/>
          <w:bCs/>
          <w:color w:val="000000"/>
        </w:rPr>
        <w:t xml:space="preserve"> </w:t>
      </w:r>
      <w:r w:rsidRPr="000E7912">
        <w:rPr>
          <w:rFonts w:ascii="Calibri" w:eastAsia="Calibri" w:hAnsi="Calibri" w:cs="Calibri"/>
          <w:color w:val="000000"/>
        </w:rPr>
        <w:t xml:space="preserve">procedura bandita con provvedimento </w:t>
      </w:r>
      <w:r w:rsidR="00145039">
        <w:rPr>
          <w:rFonts w:ascii="Calibri" w:eastAsia="Calibri" w:hAnsi="Calibri" w:cs="Calibri"/>
          <w:color w:val="000000"/>
        </w:rPr>
        <w:t>DR Rep. 1656/2025 Prot. n. 282302 del 14/11/2025.</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 xml:space="preserve">se cittadino/a non appartenente all’Unione Europea presente sul territorio </w:t>
      </w:r>
      <w:proofErr w:type="gramStart"/>
      <w:r>
        <w:rPr>
          <w:rFonts w:ascii="Calibri" w:eastAsia="Calibri" w:hAnsi="Calibri" w:cs="Calibri"/>
          <w:i/>
          <w:color w:val="000000"/>
        </w:rPr>
        <w:t>italiano:  il</w:t>
      </w:r>
      <w:proofErr w:type="gramEnd"/>
      <w:r>
        <w:rPr>
          <w:rFonts w:ascii="Calibri" w:eastAsia="Calibri" w:hAnsi="Calibri" w:cs="Calibri"/>
          <w:i/>
          <w:color w:val="000000"/>
        </w:rPr>
        <w:t xml:space="preserve">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77777777"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proofErr w:type="gramStart"/>
      <w:r>
        <w:rPr>
          <w:rFonts w:ascii="Calibri" w:eastAsia="Calibri" w:hAnsi="Calibri" w:cs="Calibri"/>
        </w:rPr>
        <w:t>Consiglio di Amministrazione</w:t>
      </w:r>
      <w:proofErr w:type="gramEnd"/>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pec: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41EA7F99"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essere consapevole che tutte le comunicazioni a chi si candida avverranno tramite pubblicazione nell’apposita pagina web del Dipartimento (</w:t>
      </w:r>
      <w:r w:rsidRPr="000E7912">
        <w:rPr>
          <w:rFonts w:asciiTheme="majorHAnsi" w:hAnsiTheme="majorHAnsi" w:cstheme="majorHAnsi"/>
          <w:color w:val="0000FF"/>
        </w:rPr>
        <w:t>http://www.unive.it/data/17576/</w:t>
      </w:r>
      <w:r>
        <w:rPr>
          <w:rFonts w:ascii="Calibri" w:eastAsia="Calibri" w:hAnsi="Calibri" w:cs="Calibri"/>
          <w:color w:val="000000"/>
        </w:rPr>
        <w:t xml:space="preserve">) e nella pagina del sito web di Ateneo al </w:t>
      </w:r>
      <w:hyperlink r:id="rId6"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7"/>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lastRenderedPageBreak/>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8">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 xml:space="preserve">I dati del/della candidato/a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E7912"/>
    <w:rsid w:val="00145039"/>
    <w:rsid w:val="002873AA"/>
    <w:rsid w:val="0042086A"/>
    <w:rsid w:val="004C0621"/>
    <w:rsid w:val="005B27EC"/>
    <w:rsid w:val="006C2146"/>
    <w:rsid w:val="009B5403"/>
    <w:rsid w:val="00E023B5"/>
    <w:rsid w:val="00F77AAE"/>
    <w:rsid w:val="00FF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ive.it/privacy" TargetMode="External"/><Relationship Id="rId3" Type="http://schemas.openxmlformats.org/officeDocument/2006/relationships/styles" Target="styles.xml"/><Relationship Id="rId7" Type="http://schemas.openxmlformats.org/officeDocument/2006/relationships/hyperlink" Target="http://www.unive.it/data/121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data/1212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8</cp:revision>
  <dcterms:created xsi:type="dcterms:W3CDTF">2025-10-20T07:23:00Z</dcterms:created>
  <dcterms:modified xsi:type="dcterms:W3CDTF">2025-11-14T10:40:00Z</dcterms:modified>
</cp:coreProperties>
</file>